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AE94" w14:textId="5E1002AD" w:rsidR="00866D6A" w:rsidRDefault="00866D6A" w:rsidP="00866D6A">
      <w:pPr>
        <w:pStyle w:val="Heading2"/>
      </w:pPr>
      <w:r>
        <w:t>Title</w:t>
      </w:r>
    </w:p>
    <w:p w14:paraId="73292EFE" w14:textId="53E675E0" w:rsidR="00866D6A" w:rsidRDefault="000150C9" w:rsidP="143FA81C">
      <w:r>
        <w:t>Annual r</w:t>
      </w:r>
      <w:r w:rsidR="000E08A4">
        <w:t>egional</w:t>
      </w:r>
      <w:r w:rsidR="00866D6A">
        <w:t xml:space="preserve"> train </w:t>
      </w:r>
      <w:r w:rsidR="5916E1FF">
        <w:t>patronage (</w:t>
      </w:r>
      <w:r w:rsidR="00866D6A">
        <w:t xml:space="preserve">station </w:t>
      </w:r>
      <w:r w:rsidR="33909569">
        <w:t>entries</w:t>
      </w:r>
      <w:r w:rsidR="6E0D4B12">
        <w:t>)</w:t>
      </w:r>
    </w:p>
    <w:p w14:paraId="0DFCAE34" w14:textId="77777777" w:rsidR="00866D6A" w:rsidRDefault="00866D6A" w:rsidP="00866D6A">
      <w:pPr>
        <w:pStyle w:val="Heading2"/>
      </w:pPr>
      <w:r>
        <w:t>File names</w:t>
      </w:r>
    </w:p>
    <w:p w14:paraId="31B3B1F8" w14:textId="468010BE" w:rsidR="00866D6A" w:rsidRDefault="000150C9" w:rsidP="00866D6A">
      <w:r>
        <w:t>Annual r</w:t>
      </w:r>
      <w:r w:rsidR="000E08A4">
        <w:t>egional</w:t>
      </w:r>
      <w:r w:rsidR="00866D6A">
        <w:t xml:space="preserve"> train station </w:t>
      </w:r>
      <w:r w:rsidR="037F5218">
        <w:t xml:space="preserve">entries </w:t>
      </w:r>
      <w:r w:rsidR="00866D6A">
        <w:t>2018-19</w:t>
      </w:r>
    </w:p>
    <w:p w14:paraId="55BF4FF5" w14:textId="71909AC7" w:rsidR="00866D6A" w:rsidRDefault="000150C9" w:rsidP="143FA81C">
      <w:r>
        <w:t>Annual r</w:t>
      </w:r>
      <w:r w:rsidR="000E08A4">
        <w:t>egional</w:t>
      </w:r>
      <w:r w:rsidR="00866D6A">
        <w:t xml:space="preserve"> train station </w:t>
      </w:r>
      <w:r w:rsidR="3377527F">
        <w:t xml:space="preserve">entries </w:t>
      </w:r>
      <w:r w:rsidR="00866D6A">
        <w:t>2019-20</w:t>
      </w:r>
    </w:p>
    <w:p w14:paraId="276B542E" w14:textId="127D75D6" w:rsidR="00866D6A" w:rsidRDefault="000150C9" w:rsidP="143FA81C">
      <w:r>
        <w:t>Annual r</w:t>
      </w:r>
      <w:r w:rsidR="000E08A4">
        <w:t>egional</w:t>
      </w:r>
      <w:r w:rsidR="00866D6A">
        <w:t xml:space="preserve"> train station </w:t>
      </w:r>
      <w:r w:rsidR="3F7EE2D1">
        <w:t xml:space="preserve">entries </w:t>
      </w:r>
      <w:r w:rsidR="00866D6A">
        <w:t>2020-21</w:t>
      </w:r>
    </w:p>
    <w:p w14:paraId="5E60A9BB" w14:textId="09C466FB" w:rsidR="00396245" w:rsidRDefault="00396245" w:rsidP="00396245">
      <w:r w:rsidRPr="00396245">
        <w:t>Annual regional train station entries 202</w:t>
      </w:r>
      <w:r>
        <w:t>1</w:t>
      </w:r>
      <w:r w:rsidRPr="00396245">
        <w:t>-2</w:t>
      </w:r>
      <w:r>
        <w:t>2</w:t>
      </w:r>
    </w:p>
    <w:p w14:paraId="37197EAB" w14:textId="1DBB42DE" w:rsidR="004226F3" w:rsidRPr="00396245" w:rsidRDefault="004226F3" w:rsidP="00396245">
      <w:r>
        <w:t>Annual regional train station entries 2022-23</w:t>
      </w:r>
    </w:p>
    <w:p w14:paraId="2F83E813" w14:textId="20F34A6E" w:rsidR="3FEDFA3B" w:rsidRDefault="3FEDFA3B" w:rsidP="68069EEC">
      <w:pPr>
        <w:pStyle w:val="Heading2"/>
      </w:pPr>
      <w:r>
        <w:t>Abstract</w:t>
      </w:r>
    </w:p>
    <w:p w14:paraId="06BFFE0D" w14:textId="0B76243D" w:rsidR="1D14AEED" w:rsidRDefault="1D14AEED" w:rsidP="68069EEC">
      <w:r>
        <w:t xml:space="preserve">Total </w:t>
      </w:r>
      <w:r w:rsidR="001B4E28">
        <w:t xml:space="preserve">annual </w:t>
      </w:r>
      <w:r>
        <w:t>patronage</w:t>
      </w:r>
      <w:r w:rsidR="2D247D4C">
        <w:t xml:space="preserve"> (station entries)</w:t>
      </w:r>
      <w:r>
        <w:t xml:space="preserve"> for Victorian regional train stations.</w:t>
      </w:r>
    </w:p>
    <w:p w14:paraId="24442945" w14:textId="32978420" w:rsidR="3FEDFA3B" w:rsidRDefault="3FEDFA3B" w:rsidP="68069EEC">
      <w:pPr>
        <w:pStyle w:val="Heading2"/>
        <w:rPr>
          <w:rFonts w:ascii="Calibri Light" w:hAnsi="Calibri Light"/>
        </w:rPr>
      </w:pPr>
      <w:r>
        <w:t>Purpose</w:t>
      </w:r>
    </w:p>
    <w:p w14:paraId="0C146431" w14:textId="18388498" w:rsidR="00516D49" w:rsidRDefault="00CD5E53" w:rsidP="00516D49">
      <w:r>
        <w:t xml:space="preserve">Allows users to analyse </w:t>
      </w:r>
      <w:r w:rsidR="00060936">
        <w:t>Victorian</w:t>
      </w:r>
      <w:r w:rsidR="00516D49">
        <w:t xml:space="preserve"> </w:t>
      </w:r>
      <w:r w:rsidR="00060936">
        <w:t xml:space="preserve">regional </w:t>
      </w:r>
      <w:r w:rsidR="00516D49">
        <w:t>train patronage by</w:t>
      </w:r>
      <w:r w:rsidR="00AA31F2">
        <w:t xml:space="preserve"> station,</w:t>
      </w:r>
      <w:r w:rsidR="00516D49">
        <w:t xml:space="preserve"> day type, time of day and total annual. </w:t>
      </w:r>
    </w:p>
    <w:p w14:paraId="424A9B06" w14:textId="77777777" w:rsidR="00866D6A" w:rsidRDefault="00866D6A" w:rsidP="00866D6A">
      <w:pPr>
        <w:pStyle w:val="Heading2"/>
      </w:pPr>
      <w:r>
        <w:t>Tags</w:t>
      </w:r>
    </w:p>
    <w:p w14:paraId="432A007C" w14:textId="693BC1D5" w:rsidR="00866D6A" w:rsidRDefault="00866D6A" w:rsidP="00866D6A">
      <w:r>
        <w:t>Public transport, patronage, train, usage</w:t>
      </w:r>
      <w:r w:rsidR="00FA7229">
        <w:t>, station</w:t>
      </w:r>
      <w:r w:rsidR="00B80E9D">
        <w:t>, boardings, ridership</w:t>
      </w:r>
      <w:r w:rsidR="685204B2">
        <w:t>, station entries</w:t>
      </w:r>
    </w:p>
    <w:p w14:paraId="3D615D94" w14:textId="77777777" w:rsidR="00866D6A" w:rsidRDefault="00866D6A" w:rsidP="00866D6A">
      <w:pPr>
        <w:pStyle w:val="Heading2"/>
      </w:pPr>
      <w:r>
        <w:t>Frequency</w:t>
      </w:r>
    </w:p>
    <w:p w14:paraId="5B4FCA02" w14:textId="77777777" w:rsidR="00866D6A" w:rsidRDefault="00866D6A" w:rsidP="00866D6A">
      <w:r>
        <w:t>Annual</w:t>
      </w:r>
    </w:p>
    <w:p w14:paraId="1F05A75D" w14:textId="77777777" w:rsidR="00866D6A" w:rsidRDefault="00866D6A" w:rsidP="00866D6A">
      <w:pPr>
        <w:pStyle w:val="Heading2"/>
      </w:pPr>
      <w:r>
        <w:t>Data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84FB2" w:rsidRPr="00842FC7" w14:paraId="57474CAC" w14:textId="77777777" w:rsidTr="143FA81C">
        <w:tc>
          <w:tcPr>
            <w:tcW w:w="2789" w:type="dxa"/>
          </w:tcPr>
          <w:p w14:paraId="6B63E7AD" w14:textId="77777777" w:rsidR="00C84FB2" w:rsidRPr="00842FC7" w:rsidRDefault="00C84FB2" w:rsidP="00D64DFC">
            <w:pPr>
              <w:rPr>
                <w:b/>
                <w:bCs/>
              </w:rPr>
            </w:pPr>
            <w:r w:rsidRPr="00842FC7">
              <w:rPr>
                <w:b/>
                <w:bCs/>
              </w:rPr>
              <w:t>Field name</w:t>
            </w:r>
          </w:p>
        </w:tc>
        <w:tc>
          <w:tcPr>
            <w:tcW w:w="2789" w:type="dxa"/>
          </w:tcPr>
          <w:p w14:paraId="72BBD19A" w14:textId="77777777" w:rsidR="00C84FB2" w:rsidRPr="00842FC7" w:rsidRDefault="00C84FB2" w:rsidP="00D64DFC">
            <w:pPr>
              <w:rPr>
                <w:b/>
                <w:bCs/>
              </w:rPr>
            </w:pPr>
            <w:r w:rsidRPr="00842FC7">
              <w:rPr>
                <w:b/>
                <w:bCs/>
              </w:rPr>
              <w:t>Data type</w:t>
            </w:r>
          </w:p>
        </w:tc>
        <w:tc>
          <w:tcPr>
            <w:tcW w:w="2790" w:type="dxa"/>
          </w:tcPr>
          <w:p w14:paraId="2A650798" w14:textId="026CCBBF" w:rsidR="00C84FB2" w:rsidRPr="00842FC7" w:rsidRDefault="00C84FB2" w:rsidP="00D64DFC">
            <w:pPr>
              <w:rPr>
                <w:b/>
                <w:bCs/>
              </w:rPr>
            </w:pPr>
            <w:r w:rsidRPr="00842FC7">
              <w:rPr>
                <w:b/>
                <w:bCs/>
              </w:rPr>
              <w:t>Width</w:t>
            </w:r>
          </w:p>
        </w:tc>
        <w:tc>
          <w:tcPr>
            <w:tcW w:w="2790" w:type="dxa"/>
          </w:tcPr>
          <w:p w14:paraId="00E1156F" w14:textId="77777777" w:rsidR="00C84FB2" w:rsidRPr="00842FC7" w:rsidRDefault="00C84FB2" w:rsidP="00D64DFC">
            <w:pPr>
              <w:rPr>
                <w:b/>
                <w:bCs/>
              </w:rPr>
            </w:pPr>
            <w:r w:rsidRPr="00842FC7">
              <w:rPr>
                <w:b/>
                <w:bCs/>
              </w:rPr>
              <w:t>Definition</w:t>
            </w:r>
          </w:p>
        </w:tc>
        <w:tc>
          <w:tcPr>
            <w:tcW w:w="2790" w:type="dxa"/>
          </w:tcPr>
          <w:p w14:paraId="55FFF42D" w14:textId="77777777" w:rsidR="00C84FB2" w:rsidRPr="00842FC7" w:rsidRDefault="00C84FB2" w:rsidP="00D64DFC">
            <w:pPr>
              <w:rPr>
                <w:b/>
                <w:bCs/>
              </w:rPr>
            </w:pPr>
            <w:r w:rsidRPr="00842FC7">
              <w:rPr>
                <w:b/>
                <w:bCs/>
              </w:rPr>
              <w:t>domain</w:t>
            </w:r>
          </w:p>
        </w:tc>
      </w:tr>
      <w:tr w:rsidR="00C84FB2" w14:paraId="2292079A" w14:textId="77777777" w:rsidTr="143FA81C">
        <w:tc>
          <w:tcPr>
            <w:tcW w:w="2789" w:type="dxa"/>
          </w:tcPr>
          <w:p w14:paraId="65553E1F" w14:textId="77777777" w:rsidR="00C84FB2" w:rsidRDefault="00C84FB2" w:rsidP="00D64DFC">
            <w:proofErr w:type="spellStart"/>
            <w:r>
              <w:t>Fin_year</w:t>
            </w:r>
            <w:proofErr w:type="spellEnd"/>
          </w:p>
        </w:tc>
        <w:tc>
          <w:tcPr>
            <w:tcW w:w="2789" w:type="dxa"/>
          </w:tcPr>
          <w:p w14:paraId="59F262C6" w14:textId="4A89B1F3" w:rsidR="68069EEC" w:rsidRDefault="68069EEC">
            <w:r>
              <w:t>Int</w:t>
            </w:r>
          </w:p>
        </w:tc>
        <w:tc>
          <w:tcPr>
            <w:tcW w:w="2790" w:type="dxa"/>
          </w:tcPr>
          <w:p w14:paraId="53160BBE" w14:textId="77777777" w:rsidR="68069EEC" w:rsidRDefault="68069EEC"/>
        </w:tc>
        <w:tc>
          <w:tcPr>
            <w:tcW w:w="2790" w:type="dxa"/>
          </w:tcPr>
          <w:p w14:paraId="5388C616" w14:textId="77777777" w:rsidR="00C84FB2" w:rsidRDefault="00C84FB2" w:rsidP="00D64DFC">
            <w:r>
              <w:t>Financial year</w:t>
            </w:r>
          </w:p>
        </w:tc>
        <w:tc>
          <w:tcPr>
            <w:tcW w:w="2790" w:type="dxa"/>
          </w:tcPr>
          <w:p w14:paraId="41242451" w14:textId="77777777" w:rsidR="00C84FB2" w:rsidRDefault="00C84FB2" w:rsidP="00D64DFC"/>
        </w:tc>
      </w:tr>
      <w:tr w:rsidR="00C84FB2" w14:paraId="4B438E00" w14:textId="77777777" w:rsidTr="143FA81C">
        <w:tc>
          <w:tcPr>
            <w:tcW w:w="2789" w:type="dxa"/>
          </w:tcPr>
          <w:p w14:paraId="573A600F" w14:textId="77777777" w:rsidR="00C84FB2" w:rsidRDefault="00C84FB2" w:rsidP="00D64DFC">
            <w:proofErr w:type="spellStart"/>
            <w:r>
              <w:t>Stop_ID</w:t>
            </w:r>
            <w:proofErr w:type="spellEnd"/>
          </w:p>
        </w:tc>
        <w:tc>
          <w:tcPr>
            <w:tcW w:w="2789" w:type="dxa"/>
          </w:tcPr>
          <w:p w14:paraId="403D81B8" w14:textId="4D48835A" w:rsidR="68069EEC" w:rsidRDefault="68069EEC">
            <w:r>
              <w:t>Int</w:t>
            </w:r>
          </w:p>
        </w:tc>
        <w:tc>
          <w:tcPr>
            <w:tcW w:w="2790" w:type="dxa"/>
          </w:tcPr>
          <w:p w14:paraId="43A8FE7B" w14:textId="39C80394" w:rsidR="68069EEC" w:rsidRDefault="68069EEC"/>
        </w:tc>
        <w:tc>
          <w:tcPr>
            <w:tcW w:w="2790" w:type="dxa"/>
          </w:tcPr>
          <w:p w14:paraId="71FA3CAF" w14:textId="77777777" w:rsidR="00C84FB2" w:rsidRDefault="00C84FB2" w:rsidP="00D64DFC">
            <w:r>
              <w:t>Stop ID</w:t>
            </w:r>
          </w:p>
        </w:tc>
        <w:tc>
          <w:tcPr>
            <w:tcW w:w="2790" w:type="dxa"/>
          </w:tcPr>
          <w:p w14:paraId="27F709E6" w14:textId="77777777" w:rsidR="00C84FB2" w:rsidRDefault="00C84FB2" w:rsidP="00D64DFC"/>
        </w:tc>
      </w:tr>
      <w:tr w:rsidR="00C84FB2" w14:paraId="38500703" w14:textId="77777777" w:rsidTr="143FA81C">
        <w:tc>
          <w:tcPr>
            <w:tcW w:w="2789" w:type="dxa"/>
          </w:tcPr>
          <w:p w14:paraId="79AB80D8" w14:textId="77777777" w:rsidR="00C84FB2" w:rsidRDefault="00C84FB2" w:rsidP="00D64DFC">
            <w:proofErr w:type="spellStart"/>
            <w:r>
              <w:t>Stop_name</w:t>
            </w:r>
            <w:proofErr w:type="spellEnd"/>
          </w:p>
        </w:tc>
        <w:tc>
          <w:tcPr>
            <w:tcW w:w="2789" w:type="dxa"/>
          </w:tcPr>
          <w:p w14:paraId="7BD46712" w14:textId="14E02B76" w:rsidR="68069EEC" w:rsidRDefault="68069EEC">
            <w:r>
              <w:t>Char</w:t>
            </w:r>
          </w:p>
        </w:tc>
        <w:tc>
          <w:tcPr>
            <w:tcW w:w="2790" w:type="dxa"/>
          </w:tcPr>
          <w:p w14:paraId="2AF01F09" w14:textId="0D6EEFDB" w:rsidR="68069EEC" w:rsidRDefault="68069EEC">
            <w:r>
              <w:t>250</w:t>
            </w:r>
          </w:p>
        </w:tc>
        <w:tc>
          <w:tcPr>
            <w:tcW w:w="2790" w:type="dxa"/>
          </w:tcPr>
          <w:p w14:paraId="54C960B2" w14:textId="77777777" w:rsidR="00C84FB2" w:rsidRDefault="00C84FB2" w:rsidP="00D64DFC">
            <w:r>
              <w:t>Stop name</w:t>
            </w:r>
          </w:p>
        </w:tc>
        <w:tc>
          <w:tcPr>
            <w:tcW w:w="2790" w:type="dxa"/>
          </w:tcPr>
          <w:p w14:paraId="4C8F80E1" w14:textId="77777777" w:rsidR="00C84FB2" w:rsidRDefault="00C84FB2" w:rsidP="00D64DFC"/>
        </w:tc>
      </w:tr>
      <w:tr w:rsidR="00C84FB2" w14:paraId="6FA993CF" w14:textId="77777777" w:rsidTr="143FA81C">
        <w:tc>
          <w:tcPr>
            <w:tcW w:w="2789" w:type="dxa"/>
          </w:tcPr>
          <w:p w14:paraId="7129DEAB" w14:textId="77777777" w:rsidR="00C84FB2" w:rsidRDefault="00C84FB2" w:rsidP="00D64DFC">
            <w:proofErr w:type="spellStart"/>
            <w:r>
              <w:t>Stop_lat</w:t>
            </w:r>
            <w:proofErr w:type="spellEnd"/>
          </w:p>
        </w:tc>
        <w:tc>
          <w:tcPr>
            <w:tcW w:w="2789" w:type="dxa"/>
          </w:tcPr>
          <w:p w14:paraId="76C416ED" w14:textId="76A7E6C4" w:rsidR="68069EEC" w:rsidRDefault="68069EEC" w:rsidP="68069EEC">
            <w:pPr>
              <w:spacing w:line="259" w:lineRule="auto"/>
            </w:pPr>
            <w:r>
              <w:t>Float</w:t>
            </w:r>
          </w:p>
        </w:tc>
        <w:tc>
          <w:tcPr>
            <w:tcW w:w="2790" w:type="dxa"/>
          </w:tcPr>
          <w:p w14:paraId="6FA02B26" w14:textId="77777777" w:rsidR="68069EEC" w:rsidRDefault="68069EEC"/>
        </w:tc>
        <w:tc>
          <w:tcPr>
            <w:tcW w:w="2790" w:type="dxa"/>
          </w:tcPr>
          <w:p w14:paraId="06AE9594" w14:textId="77777777" w:rsidR="00C84FB2" w:rsidRDefault="00C84FB2" w:rsidP="00D64DFC">
            <w:r>
              <w:t>Stop latitude</w:t>
            </w:r>
          </w:p>
        </w:tc>
        <w:tc>
          <w:tcPr>
            <w:tcW w:w="2790" w:type="dxa"/>
          </w:tcPr>
          <w:p w14:paraId="72ACF114" w14:textId="77777777" w:rsidR="00C84FB2" w:rsidRDefault="00C84FB2" w:rsidP="00D64DFC"/>
        </w:tc>
      </w:tr>
      <w:tr w:rsidR="00C84FB2" w14:paraId="5CD3E960" w14:textId="77777777" w:rsidTr="143FA81C">
        <w:tc>
          <w:tcPr>
            <w:tcW w:w="2789" w:type="dxa"/>
          </w:tcPr>
          <w:p w14:paraId="57985CAA" w14:textId="77777777" w:rsidR="00C84FB2" w:rsidRDefault="00C84FB2" w:rsidP="00D64DFC">
            <w:proofErr w:type="spellStart"/>
            <w:r>
              <w:t>Stop_long</w:t>
            </w:r>
            <w:proofErr w:type="spellEnd"/>
          </w:p>
        </w:tc>
        <w:tc>
          <w:tcPr>
            <w:tcW w:w="2789" w:type="dxa"/>
          </w:tcPr>
          <w:p w14:paraId="1E936DAE" w14:textId="63BDE396" w:rsidR="68069EEC" w:rsidRDefault="68069EEC">
            <w:r>
              <w:t>Float</w:t>
            </w:r>
          </w:p>
        </w:tc>
        <w:tc>
          <w:tcPr>
            <w:tcW w:w="2790" w:type="dxa"/>
          </w:tcPr>
          <w:p w14:paraId="5B51049B" w14:textId="77777777" w:rsidR="68069EEC" w:rsidRDefault="68069EEC"/>
        </w:tc>
        <w:tc>
          <w:tcPr>
            <w:tcW w:w="2790" w:type="dxa"/>
          </w:tcPr>
          <w:p w14:paraId="076970ED" w14:textId="77777777" w:rsidR="00C84FB2" w:rsidRDefault="00C84FB2" w:rsidP="00D64DFC">
            <w:r>
              <w:t>Stop longitude</w:t>
            </w:r>
          </w:p>
        </w:tc>
        <w:tc>
          <w:tcPr>
            <w:tcW w:w="2790" w:type="dxa"/>
          </w:tcPr>
          <w:p w14:paraId="731DE480" w14:textId="77777777" w:rsidR="00C84FB2" w:rsidRDefault="00C84FB2" w:rsidP="00D64DFC"/>
        </w:tc>
      </w:tr>
      <w:tr w:rsidR="00C84FB2" w14:paraId="1D3E1A87" w14:textId="77777777" w:rsidTr="143FA81C">
        <w:tc>
          <w:tcPr>
            <w:tcW w:w="2789" w:type="dxa"/>
          </w:tcPr>
          <w:p w14:paraId="48ACF0D9" w14:textId="0168BAE9" w:rsidR="00C84FB2" w:rsidRDefault="00C84FB2" w:rsidP="00D64DFC">
            <w:proofErr w:type="spellStart"/>
            <w:r>
              <w:t>Pax_</w:t>
            </w:r>
            <w:r w:rsidR="00B757AB">
              <w:t>a</w:t>
            </w:r>
            <w:r>
              <w:t>nnual</w:t>
            </w:r>
            <w:proofErr w:type="spellEnd"/>
            <w:r>
              <w:t xml:space="preserve"> </w:t>
            </w:r>
          </w:p>
        </w:tc>
        <w:tc>
          <w:tcPr>
            <w:tcW w:w="2789" w:type="dxa"/>
          </w:tcPr>
          <w:p w14:paraId="44B6DDF5" w14:textId="45485036" w:rsidR="68069EEC" w:rsidRDefault="68069EEC">
            <w:r>
              <w:t>Int</w:t>
            </w:r>
          </w:p>
        </w:tc>
        <w:tc>
          <w:tcPr>
            <w:tcW w:w="2790" w:type="dxa"/>
          </w:tcPr>
          <w:p w14:paraId="2CABE87D" w14:textId="77777777" w:rsidR="68069EEC" w:rsidRDefault="68069EEC"/>
        </w:tc>
        <w:tc>
          <w:tcPr>
            <w:tcW w:w="2790" w:type="dxa"/>
          </w:tcPr>
          <w:p w14:paraId="09F0E523" w14:textId="406BDA92" w:rsidR="00C84FB2" w:rsidRDefault="10756D37" w:rsidP="00D64DFC">
            <w:r>
              <w:t xml:space="preserve">Total annual </w:t>
            </w:r>
            <w:r w:rsidR="01A91989">
              <w:t>station entries</w:t>
            </w:r>
          </w:p>
        </w:tc>
        <w:tc>
          <w:tcPr>
            <w:tcW w:w="2790" w:type="dxa"/>
          </w:tcPr>
          <w:p w14:paraId="799326A2" w14:textId="77777777" w:rsidR="00C84FB2" w:rsidRDefault="00C84FB2" w:rsidP="00D64DFC"/>
        </w:tc>
      </w:tr>
    </w:tbl>
    <w:p w14:paraId="3C143CD9" w14:textId="77777777" w:rsidR="00866D6A" w:rsidRDefault="00866D6A" w:rsidP="00866D6A"/>
    <w:p w14:paraId="79DB05B5" w14:textId="77777777" w:rsidR="003861A1" w:rsidRDefault="003861A1" w:rsidP="00866D6A"/>
    <w:p w14:paraId="6F6F14DD" w14:textId="77777777" w:rsidR="00866D6A" w:rsidRDefault="00866D6A" w:rsidP="00866D6A">
      <w:pPr>
        <w:pStyle w:val="Heading2"/>
      </w:pPr>
      <w:r>
        <w:t>Licencing</w:t>
      </w:r>
    </w:p>
    <w:p w14:paraId="13805FCB" w14:textId="77777777" w:rsidR="00866D6A" w:rsidRDefault="00866D6A" w:rsidP="00866D6A">
      <w:r>
        <w:t>Creative commons 4.0</w:t>
      </w:r>
    </w:p>
    <w:p w14:paraId="3EE7ABD0" w14:textId="77777777" w:rsidR="00866D6A" w:rsidRDefault="00866D6A" w:rsidP="00866D6A">
      <w:pPr>
        <w:pStyle w:val="Heading2"/>
      </w:pPr>
      <w:r>
        <w:t>Data quality</w:t>
      </w:r>
    </w:p>
    <w:p w14:paraId="11EE90CD" w14:textId="77777777" w:rsidR="002D68B1" w:rsidRDefault="002D68B1" w:rsidP="002D68B1">
      <w:r>
        <w:t xml:space="preserve">Patronage estimates are rounded to nearest 50 and values less than 50 are rounded up to 50. </w:t>
      </w:r>
    </w:p>
    <w:p w14:paraId="3AFAE99C" w14:textId="236776C8" w:rsidR="00B067A7" w:rsidRDefault="07CBE1B4" w:rsidP="143FA81C">
      <w:pPr>
        <w:rPr>
          <w:rFonts w:ascii="Calibri" w:eastAsia="Calibri" w:hAnsi="Calibri" w:cs="Calibri"/>
          <w:color w:val="000000" w:themeColor="text1"/>
        </w:rPr>
      </w:pPr>
      <w:r w:rsidRPr="143FA81C">
        <w:rPr>
          <w:rFonts w:ascii="Calibri" w:eastAsia="Calibri" w:hAnsi="Calibri" w:cs="Calibri"/>
          <w:color w:val="000000" w:themeColor="text1"/>
        </w:rPr>
        <w:t>Patronage estimates</w:t>
      </w:r>
      <w:r w:rsidR="5B95FBA6" w:rsidRPr="143FA81C">
        <w:rPr>
          <w:rFonts w:ascii="Calibri" w:eastAsia="Calibri" w:hAnsi="Calibri" w:cs="Calibri"/>
          <w:color w:val="000000" w:themeColor="text1"/>
        </w:rPr>
        <w:t xml:space="preserve"> for stations on the myki network</w:t>
      </w:r>
      <w:r w:rsidRPr="143FA81C">
        <w:rPr>
          <w:rFonts w:ascii="Calibri" w:eastAsia="Calibri" w:hAnsi="Calibri" w:cs="Calibri"/>
          <w:color w:val="000000" w:themeColor="text1"/>
        </w:rPr>
        <w:t xml:space="preserve"> are derived from myki ticketing data and factored up to account for the transaction rate.  The transaction rate is determined by </w:t>
      </w:r>
      <w:r w:rsidR="2069359E" w:rsidRPr="143FA81C">
        <w:rPr>
          <w:rFonts w:ascii="Calibri" w:eastAsia="Calibri" w:hAnsi="Calibri" w:cs="Calibri"/>
          <w:color w:val="000000" w:themeColor="text1"/>
        </w:rPr>
        <w:t>conductor counts</w:t>
      </w:r>
      <w:r w:rsidRPr="143FA81C">
        <w:rPr>
          <w:rFonts w:ascii="Calibri" w:eastAsia="Calibri" w:hAnsi="Calibri" w:cs="Calibri"/>
          <w:color w:val="000000" w:themeColor="text1"/>
        </w:rPr>
        <w:t xml:space="preserve"> and by barrier count data at gated stations.</w:t>
      </w:r>
    </w:p>
    <w:p w14:paraId="75913459" w14:textId="32642E96" w:rsidR="00B067A7" w:rsidRDefault="64F07F11" w:rsidP="143FA81C">
      <w:pPr>
        <w:rPr>
          <w:rFonts w:ascii="Calibri" w:eastAsia="Calibri" w:hAnsi="Calibri" w:cs="Calibri"/>
          <w:color w:val="000000" w:themeColor="text1"/>
        </w:rPr>
      </w:pPr>
      <w:r>
        <w:t>P</w:t>
      </w:r>
      <w:r w:rsidRPr="143FA81C">
        <w:rPr>
          <w:rFonts w:ascii="Calibri" w:eastAsia="Calibri" w:hAnsi="Calibri" w:cs="Calibri"/>
          <w:color w:val="000000" w:themeColor="text1"/>
        </w:rPr>
        <w:t>atronage estimates for stations outside the myki network are derived from manual conductor counts.  Accuracy of counts may be impacted by crowding levels and other issues.</w:t>
      </w:r>
    </w:p>
    <w:p w14:paraId="1CB2A466" w14:textId="7C740DA7" w:rsidR="00B067A7" w:rsidRDefault="07CBE1B4" w:rsidP="143FA81C">
      <w:pPr>
        <w:rPr>
          <w:rFonts w:ascii="Calibri" w:eastAsia="Calibri" w:hAnsi="Calibri" w:cs="Calibri"/>
          <w:color w:val="000000" w:themeColor="text1"/>
        </w:rPr>
      </w:pPr>
      <w:r w:rsidRPr="143FA81C">
        <w:rPr>
          <w:rFonts w:ascii="Calibri" w:eastAsia="Calibri" w:hAnsi="Calibri" w:cs="Calibri"/>
          <w:color w:val="000000" w:themeColor="text1"/>
        </w:rPr>
        <w:t xml:space="preserve">The sum of station entries for all </w:t>
      </w:r>
      <w:r w:rsidR="6B571575" w:rsidRPr="143FA81C">
        <w:rPr>
          <w:rFonts w:ascii="Calibri" w:eastAsia="Calibri" w:hAnsi="Calibri" w:cs="Calibri"/>
          <w:color w:val="000000" w:themeColor="text1"/>
        </w:rPr>
        <w:t xml:space="preserve">regional </w:t>
      </w:r>
      <w:r w:rsidRPr="143FA81C">
        <w:rPr>
          <w:rFonts w:ascii="Calibri" w:eastAsia="Calibri" w:hAnsi="Calibri" w:cs="Calibri"/>
          <w:color w:val="000000" w:themeColor="text1"/>
        </w:rPr>
        <w:t xml:space="preserve">stations differs from total </w:t>
      </w:r>
      <w:r w:rsidR="4AA9880E" w:rsidRPr="143FA81C">
        <w:rPr>
          <w:rFonts w:ascii="Calibri" w:eastAsia="Calibri" w:hAnsi="Calibri" w:cs="Calibri"/>
          <w:color w:val="000000" w:themeColor="text1"/>
        </w:rPr>
        <w:t>regional</w:t>
      </w:r>
      <w:r w:rsidRPr="143FA81C">
        <w:rPr>
          <w:rFonts w:ascii="Calibri" w:eastAsia="Calibri" w:hAnsi="Calibri" w:cs="Calibri"/>
          <w:color w:val="000000" w:themeColor="text1"/>
        </w:rPr>
        <w:t xml:space="preserve"> train patronage because station entries </w:t>
      </w:r>
      <w:r w:rsidR="73E8A698" w:rsidRPr="143FA81C">
        <w:rPr>
          <w:rFonts w:ascii="Calibri" w:eastAsia="Calibri" w:hAnsi="Calibri" w:cs="Calibri"/>
          <w:color w:val="000000" w:themeColor="text1"/>
        </w:rPr>
        <w:t xml:space="preserve">to board regional services </w:t>
      </w:r>
      <w:r w:rsidR="6A55E18F" w:rsidRPr="143FA81C">
        <w:rPr>
          <w:rFonts w:ascii="Calibri" w:eastAsia="Calibri" w:hAnsi="Calibri" w:cs="Calibri"/>
          <w:color w:val="000000" w:themeColor="text1"/>
        </w:rPr>
        <w:t xml:space="preserve">at metropolitan train stations, apart from Southern Cross, are not included.  </w:t>
      </w:r>
    </w:p>
    <w:p w14:paraId="31A6F210" w14:textId="415B87F2" w:rsidR="00B067A7" w:rsidRDefault="07CBE1B4" w:rsidP="143FA81C">
      <w:pPr>
        <w:rPr>
          <w:rFonts w:ascii="Calibri" w:eastAsia="Calibri" w:hAnsi="Calibri" w:cs="Calibri"/>
          <w:color w:val="000000" w:themeColor="text1"/>
        </w:rPr>
      </w:pPr>
      <w:r w:rsidRPr="143FA81C">
        <w:rPr>
          <w:rFonts w:ascii="Calibri" w:eastAsia="Calibri" w:hAnsi="Calibri" w:cs="Calibri"/>
          <w:color w:val="000000" w:themeColor="text1"/>
        </w:rPr>
        <w:t xml:space="preserve">Station entries for Southern Cross station </w:t>
      </w:r>
      <w:r w:rsidR="09BD35EA" w:rsidRPr="143FA81C">
        <w:rPr>
          <w:rFonts w:ascii="Calibri" w:eastAsia="Calibri" w:hAnsi="Calibri" w:cs="Calibri"/>
          <w:color w:val="000000" w:themeColor="text1"/>
        </w:rPr>
        <w:t>only</w:t>
      </w:r>
      <w:r w:rsidRPr="143FA81C">
        <w:rPr>
          <w:rFonts w:ascii="Calibri" w:eastAsia="Calibri" w:hAnsi="Calibri" w:cs="Calibri"/>
          <w:color w:val="000000" w:themeColor="text1"/>
        </w:rPr>
        <w:t xml:space="preserve"> include</w:t>
      </w:r>
      <w:r w:rsidR="0D1AA71D" w:rsidRPr="143FA81C">
        <w:rPr>
          <w:rFonts w:ascii="Calibri" w:eastAsia="Calibri" w:hAnsi="Calibri" w:cs="Calibri"/>
          <w:color w:val="000000" w:themeColor="text1"/>
        </w:rPr>
        <w:t>s</w:t>
      </w:r>
      <w:r w:rsidRPr="143FA81C">
        <w:rPr>
          <w:rFonts w:ascii="Calibri" w:eastAsia="Calibri" w:hAnsi="Calibri" w:cs="Calibri"/>
          <w:color w:val="000000" w:themeColor="text1"/>
        </w:rPr>
        <w:t xml:space="preserve"> counts of passengers entering the gates to platforms 1 to 8, where regional train services depart.  </w:t>
      </w:r>
    </w:p>
    <w:p w14:paraId="31EF383E" w14:textId="278AFEC1" w:rsidR="00F729CC" w:rsidRPr="00472514" w:rsidRDefault="00F729CC" w:rsidP="00F729C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F729CC" w:rsidRPr="00472514" w:rsidSect="00A92E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D783" w14:textId="77777777" w:rsidR="00E47BBE" w:rsidRDefault="00E47BBE" w:rsidP="00E47BBE">
      <w:pPr>
        <w:spacing w:after="0" w:line="240" w:lineRule="auto"/>
      </w:pPr>
      <w:r>
        <w:separator/>
      </w:r>
    </w:p>
  </w:endnote>
  <w:endnote w:type="continuationSeparator" w:id="0">
    <w:p w14:paraId="0E8B258F" w14:textId="77777777" w:rsidR="00E47BBE" w:rsidRDefault="00E47BBE" w:rsidP="00E4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A977" w14:textId="77777777" w:rsidR="00E47BBE" w:rsidRDefault="00E47BBE" w:rsidP="00E47BBE">
      <w:pPr>
        <w:spacing w:after="0" w:line="240" w:lineRule="auto"/>
      </w:pPr>
      <w:r>
        <w:separator/>
      </w:r>
    </w:p>
  </w:footnote>
  <w:footnote w:type="continuationSeparator" w:id="0">
    <w:p w14:paraId="71F5717A" w14:textId="77777777" w:rsidR="00E47BBE" w:rsidRDefault="00E47BBE" w:rsidP="00E4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7838"/>
    <w:multiLevelType w:val="hybridMultilevel"/>
    <w:tmpl w:val="5A829268"/>
    <w:lvl w:ilvl="0" w:tplc="E89E8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80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8"/>
    <w:rsid w:val="000150C9"/>
    <w:rsid w:val="000315E0"/>
    <w:rsid w:val="00060936"/>
    <w:rsid w:val="0007062F"/>
    <w:rsid w:val="000714E7"/>
    <w:rsid w:val="000B3385"/>
    <w:rsid w:val="000E08A4"/>
    <w:rsid w:val="001106BC"/>
    <w:rsid w:val="001114E4"/>
    <w:rsid w:val="00135D4D"/>
    <w:rsid w:val="00143E35"/>
    <w:rsid w:val="001923A1"/>
    <w:rsid w:val="001A4624"/>
    <w:rsid w:val="001B0502"/>
    <w:rsid w:val="001B4E28"/>
    <w:rsid w:val="001E07CD"/>
    <w:rsid w:val="00205484"/>
    <w:rsid w:val="00206969"/>
    <w:rsid w:val="0024398D"/>
    <w:rsid w:val="00256283"/>
    <w:rsid w:val="00295BA1"/>
    <w:rsid w:val="002B2974"/>
    <w:rsid w:val="002C566B"/>
    <w:rsid w:val="002D3E66"/>
    <w:rsid w:val="002D68B1"/>
    <w:rsid w:val="002E0E63"/>
    <w:rsid w:val="002F475D"/>
    <w:rsid w:val="00356077"/>
    <w:rsid w:val="003644B4"/>
    <w:rsid w:val="00382262"/>
    <w:rsid w:val="003861A1"/>
    <w:rsid w:val="00396245"/>
    <w:rsid w:val="003A3486"/>
    <w:rsid w:val="003A6574"/>
    <w:rsid w:val="003C6768"/>
    <w:rsid w:val="003D7BEB"/>
    <w:rsid w:val="004226F3"/>
    <w:rsid w:val="004229DF"/>
    <w:rsid w:val="004649A5"/>
    <w:rsid w:val="00472514"/>
    <w:rsid w:val="004B4623"/>
    <w:rsid w:val="004C50DE"/>
    <w:rsid w:val="004D0532"/>
    <w:rsid w:val="004D28FB"/>
    <w:rsid w:val="004E5908"/>
    <w:rsid w:val="00505189"/>
    <w:rsid w:val="00516D49"/>
    <w:rsid w:val="00537DF8"/>
    <w:rsid w:val="0054341C"/>
    <w:rsid w:val="00544987"/>
    <w:rsid w:val="0055365A"/>
    <w:rsid w:val="00565862"/>
    <w:rsid w:val="0058238B"/>
    <w:rsid w:val="005C16C8"/>
    <w:rsid w:val="005D1144"/>
    <w:rsid w:val="005D51FB"/>
    <w:rsid w:val="00641A57"/>
    <w:rsid w:val="006567FF"/>
    <w:rsid w:val="00673F15"/>
    <w:rsid w:val="00675766"/>
    <w:rsid w:val="006A278A"/>
    <w:rsid w:val="006A4ABE"/>
    <w:rsid w:val="006B4D2E"/>
    <w:rsid w:val="006C13BB"/>
    <w:rsid w:val="006C6300"/>
    <w:rsid w:val="006F21AD"/>
    <w:rsid w:val="00723073"/>
    <w:rsid w:val="0076744D"/>
    <w:rsid w:val="007972C6"/>
    <w:rsid w:val="007A6396"/>
    <w:rsid w:val="007E7035"/>
    <w:rsid w:val="00822C2B"/>
    <w:rsid w:val="0083C14C"/>
    <w:rsid w:val="00842FC7"/>
    <w:rsid w:val="00852E56"/>
    <w:rsid w:val="00861E78"/>
    <w:rsid w:val="008620BC"/>
    <w:rsid w:val="00862C3E"/>
    <w:rsid w:val="00866D6A"/>
    <w:rsid w:val="0087151E"/>
    <w:rsid w:val="008861D0"/>
    <w:rsid w:val="008A232E"/>
    <w:rsid w:val="008B6864"/>
    <w:rsid w:val="008D3ED6"/>
    <w:rsid w:val="00945761"/>
    <w:rsid w:val="00946EA2"/>
    <w:rsid w:val="00982B26"/>
    <w:rsid w:val="00995F02"/>
    <w:rsid w:val="009A21AF"/>
    <w:rsid w:val="009A4684"/>
    <w:rsid w:val="009D61F4"/>
    <w:rsid w:val="00A01572"/>
    <w:rsid w:val="00A0290F"/>
    <w:rsid w:val="00A1427A"/>
    <w:rsid w:val="00A35B21"/>
    <w:rsid w:val="00A36388"/>
    <w:rsid w:val="00A634E2"/>
    <w:rsid w:val="00A77ABD"/>
    <w:rsid w:val="00A8683F"/>
    <w:rsid w:val="00A92EE8"/>
    <w:rsid w:val="00A93FB2"/>
    <w:rsid w:val="00A95F83"/>
    <w:rsid w:val="00AA31F2"/>
    <w:rsid w:val="00AC3D14"/>
    <w:rsid w:val="00AD6457"/>
    <w:rsid w:val="00AD7342"/>
    <w:rsid w:val="00AF3B65"/>
    <w:rsid w:val="00B004B2"/>
    <w:rsid w:val="00B067A7"/>
    <w:rsid w:val="00B51477"/>
    <w:rsid w:val="00B73DC8"/>
    <w:rsid w:val="00B757AB"/>
    <w:rsid w:val="00B80E9D"/>
    <w:rsid w:val="00B92C8B"/>
    <w:rsid w:val="00BB0031"/>
    <w:rsid w:val="00BF3804"/>
    <w:rsid w:val="00C34DD2"/>
    <w:rsid w:val="00C47604"/>
    <w:rsid w:val="00C84FB2"/>
    <w:rsid w:val="00C90452"/>
    <w:rsid w:val="00CB0D70"/>
    <w:rsid w:val="00CD5E53"/>
    <w:rsid w:val="00CE47BC"/>
    <w:rsid w:val="00D01AF9"/>
    <w:rsid w:val="00D03980"/>
    <w:rsid w:val="00D133C9"/>
    <w:rsid w:val="00D24B94"/>
    <w:rsid w:val="00D33A8D"/>
    <w:rsid w:val="00D34EF8"/>
    <w:rsid w:val="00D3699C"/>
    <w:rsid w:val="00D378FB"/>
    <w:rsid w:val="00D559EA"/>
    <w:rsid w:val="00D61EDE"/>
    <w:rsid w:val="00D633F3"/>
    <w:rsid w:val="00D64079"/>
    <w:rsid w:val="00D64DFC"/>
    <w:rsid w:val="00D81A51"/>
    <w:rsid w:val="00D90E7A"/>
    <w:rsid w:val="00D94E03"/>
    <w:rsid w:val="00DA00AE"/>
    <w:rsid w:val="00DE5740"/>
    <w:rsid w:val="00E154CB"/>
    <w:rsid w:val="00E47BBE"/>
    <w:rsid w:val="00E52740"/>
    <w:rsid w:val="00E720B3"/>
    <w:rsid w:val="00EB7CA7"/>
    <w:rsid w:val="00F25333"/>
    <w:rsid w:val="00F26105"/>
    <w:rsid w:val="00F55E38"/>
    <w:rsid w:val="00F729CC"/>
    <w:rsid w:val="00F73D04"/>
    <w:rsid w:val="00F9599E"/>
    <w:rsid w:val="00FA0926"/>
    <w:rsid w:val="00FA7229"/>
    <w:rsid w:val="00FC3B93"/>
    <w:rsid w:val="00FD30FF"/>
    <w:rsid w:val="00FE593B"/>
    <w:rsid w:val="01A91989"/>
    <w:rsid w:val="037F5218"/>
    <w:rsid w:val="03C30926"/>
    <w:rsid w:val="03CC4215"/>
    <w:rsid w:val="06014A83"/>
    <w:rsid w:val="071D5D15"/>
    <w:rsid w:val="07CBE1B4"/>
    <w:rsid w:val="0840728A"/>
    <w:rsid w:val="09BD35EA"/>
    <w:rsid w:val="0BD7A5DB"/>
    <w:rsid w:val="0D1AA71D"/>
    <w:rsid w:val="0DB9845E"/>
    <w:rsid w:val="0ECBFC5C"/>
    <w:rsid w:val="10674A19"/>
    <w:rsid w:val="10756D37"/>
    <w:rsid w:val="10F12520"/>
    <w:rsid w:val="1273CD24"/>
    <w:rsid w:val="143FA81C"/>
    <w:rsid w:val="14F31EDE"/>
    <w:rsid w:val="16724B14"/>
    <w:rsid w:val="16E27D7B"/>
    <w:rsid w:val="183B013A"/>
    <w:rsid w:val="1A95C143"/>
    <w:rsid w:val="1C75C8B2"/>
    <w:rsid w:val="1D14AEED"/>
    <w:rsid w:val="1D2B43A5"/>
    <w:rsid w:val="1DC1B0F8"/>
    <w:rsid w:val="1EFA6E77"/>
    <w:rsid w:val="1F8BE32A"/>
    <w:rsid w:val="2069359E"/>
    <w:rsid w:val="21792231"/>
    <w:rsid w:val="22FD6295"/>
    <w:rsid w:val="238194B7"/>
    <w:rsid w:val="2432B57D"/>
    <w:rsid w:val="245F6236"/>
    <w:rsid w:val="263FD581"/>
    <w:rsid w:val="28C394E3"/>
    <w:rsid w:val="28D97771"/>
    <w:rsid w:val="291693BF"/>
    <w:rsid w:val="2CDB437C"/>
    <w:rsid w:val="2D1459C0"/>
    <w:rsid w:val="2D247D4C"/>
    <w:rsid w:val="2EAF2BB1"/>
    <w:rsid w:val="2EC8540E"/>
    <w:rsid w:val="2EE68675"/>
    <w:rsid w:val="2EEEE87B"/>
    <w:rsid w:val="31E1056B"/>
    <w:rsid w:val="31E6CC73"/>
    <w:rsid w:val="33198176"/>
    <w:rsid w:val="3377527F"/>
    <w:rsid w:val="33909569"/>
    <w:rsid w:val="3462A14E"/>
    <w:rsid w:val="351E6D35"/>
    <w:rsid w:val="36D365F3"/>
    <w:rsid w:val="387D7BD3"/>
    <w:rsid w:val="387DFD20"/>
    <w:rsid w:val="3899F624"/>
    <w:rsid w:val="39362292"/>
    <w:rsid w:val="3965CD89"/>
    <w:rsid w:val="3B8DAEB9"/>
    <w:rsid w:val="3BC624C9"/>
    <w:rsid w:val="3C760636"/>
    <w:rsid w:val="3D297F1A"/>
    <w:rsid w:val="3E458D7E"/>
    <w:rsid w:val="3EC2B6E4"/>
    <w:rsid w:val="3F7EE2D1"/>
    <w:rsid w:val="3FEDFA3B"/>
    <w:rsid w:val="4016EE20"/>
    <w:rsid w:val="4208B014"/>
    <w:rsid w:val="425B2730"/>
    <w:rsid w:val="4352B27C"/>
    <w:rsid w:val="436BDAD9"/>
    <w:rsid w:val="43B1E8FB"/>
    <w:rsid w:val="448C8391"/>
    <w:rsid w:val="44F08984"/>
    <w:rsid w:val="460F2B95"/>
    <w:rsid w:val="46E557BB"/>
    <w:rsid w:val="486C31C1"/>
    <w:rsid w:val="491A01A6"/>
    <w:rsid w:val="499B8D58"/>
    <w:rsid w:val="4AA9880E"/>
    <w:rsid w:val="4BA3D283"/>
    <w:rsid w:val="4BD9AB13"/>
    <w:rsid w:val="4D3FA2E4"/>
    <w:rsid w:val="4EE5A0DA"/>
    <w:rsid w:val="4F718CFA"/>
    <w:rsid w:val="4FA16EC9"/>
    <w:rsid w:val="5102454A"/>
    <w:rsid w:val="529E73FE"/>
    <w:rsid w:val="53A2DFB5"/>
    <w:rsid w:val="53AECF11"/>
    <w:rsid w:val="53F3C872"/>
    <w:rsid w:val="545D5A0E"/>
    <w:rsid w:val="55FE8A81"/>
    <w:rsid w:val="5916E1FF"/>
    <w:rsid w:val="5A3A4902"/>
    <w:rsid w:val="5A50B314"/>
    <w:rsid w:val="5B95FBA6"/>
    <w:rsid w:val="5BCFF73E"/>
    <w:rsid w:val="5C9490E3"/>
    <w:rsid w:val="5CBA0EAE"/>
    <w:rsid w:val="5E384ECA"/>
    <w:rsid w:val="5E9A0483"/>
    <w:rsid w:val="5EB37673"/>
    <w:rsid w:val="5F862383"/>
    <w:rsid w:val="60611847"/>
    <w:rsid w:val="6121F3E4"/>
    <w:rsid w:val="62AD858D"/>
    <w:rsid w:val="631647C4"/>
    <w:rsid w:val="64AC55AB"/>
    <w:rsid w:val="64D6601F"/>
    <w:rsid w:val="64E4B15E"/>
    <w:rsid w:val="64F07F11"/>
    <w:rsid w:val="65878510"/>
    <w:rsid w:val="68069EEC"/>
    <w:rsid w:val="685204B2"/>
    <w:rsid w:val="6A55E18F"/>
    <w:rsid w:val="6B571575"/>
    <w:rsid w:val="6BE1AB1D"/>
    <w:rsid w:val="6CB2A233"/>
    <w:rsid w:val="6D35B651"/>
    <w:rsid w:val="6E0D4B12"/>
    <w:rsid w:val="6EFB98E2"/>
    <w:rsid w:val="6F07B3C6"/>
    <w:rsid w:val="70A17809"/>
    <w:rsid w:val="70D844F1"/>
    <w:rsid w:val="72A14425"/>
    <w:rsid w:val="7321E3B7"/>
    <w:rsid w:val="73E8A698"/>
    <w:rsid w:val="751DFD80"/>
    <w:rsid w:val="76921565"/>
    <w:rsid w:val="7D679C15"/>
    <w:rsid w:val="7E1E883C"/>
    <w:rsid w:val="7F999F90"/>
    <w:rsid w:val="7FC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3B011"/>
  <w15:chartTrackingRefBased/>
  <w15:docId w15:val="{81BD35BA-E473-4A5A-ADDE-E66B2B4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92E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320956-999c-4985-afe3-08a1f78a90c8">
      <UserInfo>
        <DisplayName>Iryna Peresyolkova (DOT)</DisplayName>
        <AccountId>292</AccountId>
        <AccountType/>
      </UserInfo>
      <UserInfo>
        <DisplayName>Geoffrey A Simmons (DOT)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2C88547EF6D40AA97DE016D68E2B0" ma:contentTypeVersion="12" ma:contentTypeDescription="Create a new document." ma:contentTypeScope="" ma:versionID="36ecefcce625c2b949d08a9a88334922">
  <xsd:schema xmlns:xsd="http://www.w3.org/2001/XMLSchema" xmlns:xs="http://www.w3.org/2001/XMLSchema" xmlns:p="http://schemas.microsoft.com/office/2006/metadata/properties" xmlns:ns2="6d320956-999c-4985-afe3-08a1f78a90c8" xmlns:ns3="2054cc12-6419-4e1c-8cd2-d74436e3f2a7" targetNamespace="http://schemas.microsoft.com/office/2006/metadata/properties" ma:root="true" ma:fieldsID="5afbebf00bed718bf4188fd7d9d10a0d" ns2:_="" ns3:_="">
    <xsd:import namespace="6d320956-999c-4985-afe3-08a1f78a90c8"/>
    <xsd:import namespace="2054cc12-6419-4e1c-8cd2-d74436e3f2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0956-999c-4985-afe3-08a1f78a9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cc12-6419-4e1c-8cd2-d74436e3f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9B93-62FA-4599-B376-AFD2877666EA}">
  <ds:schemaRefs>
    <ds:schemaRef ds:uri="http://schemas.microsoft.com/office/2006/metadata/properties"/>
    <ds:schemaRef ds:uri="http://schemas.microsoft.com/office/infopath/2007/PartnerControls"/>
    <ds:schemaRef ds:uri="6d320956-999c-4985-afe3-08a1f78a90c8"/>
  </ds:schemaRefs>
</ds:datastoreItem>
</file>

<file path=customXml/itemProps2.xml><?xml version="1.0" encoding="utf-8"?>
<ds:datastoreItem xmlns:ds="http://schemas.openxmlformats.org/officeDocument/2006/customXml" ds:itemID="{6CA75E9E-2A4F-404E-B9F6-E15035C51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CDD7F-9FD6-4A2E-A0DB-02CD52D5D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0956-999c-4985-afe3-08a1f78a90c8"/>
    <ds:schemaRef ds:uri="2054cc12-6419-4e1c-8cd2-d74436e3f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09A29-E4ED-4089-AC94-57300BB51D3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094c7a7-0748-466e-941e-72882c3097ba}" enabled="0" method="" siteId="{5094c7a7-0748-466e-941e-72882c3097b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Cain (DOT)</dc:creator>
  <cp:keywords/>
  <dc:description/>
  <cp:lastModifiedBy>Do-Not-Use- Iryna Peresyolkova (DOT)</cp:lastModifiedBy>
  <cp:revision>4</cp:revision>
  <dcterms:created xsi:type="dcterms:W3CDTF">2023-09-21T08:50:00Z</dcterms:created>
  <dcterms:modified xsi:type="dcterms:W3CDTF">2023-09-21T09:05:00Z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0x0101000D72C88547EF6D40AA97DE016D68E2B0</vt:lpwstr>
  </property>
</Properties>
</file>